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6FD6" w14:textId="77777777" w:rsidR="00D26CDD" w:rsidRDefault="00D26CDD" w:rsidP="008D39E1">
      <w:pPr>
        <w:rPr>
          <w:rFonts w:ascii="Roboto" w:hAnsi="Roboto"/>
        </w:rPr>
      </w:pPr>
    </w:p>
    <w:p w14:paraId="3479F427" w14:textId="690EE92E" w:rsidR="008D39E1" w:rsidRPr="00326707" w:rsidRDefault="00903F26" w:rsidP="008D39E1">
      <w:pPr>
        <w:rPr>
          <w:rFonts w:ascii="Roboto" w:hAnsi="Roboto"/>
        </w:rPr>
      </w:pPr>
      <w:r w:rsidRPr="00764B66">
        <w:rPr>
          <w:rFonts w:ascii="Roboto" w:hAnsi="Roboto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C62846D" wp14:editId="6B703ADC">
            <wp:simplePos x="0" y="0"/>
            <wp:positionH relativeFrom="page">
              <wp:align>left</wp:align>
            </wp:positionH>
            <wp:positionV relativeFrom="paragraph">
              <wp:posOffset>508635</wp:posOffset>
            </wp:positionV>
            <wp:extent cx="7560000" cy="182903"/>
            <wp:effectExtent l="0" t="0" r="3175" b="7620"/>
            <wp:wrapSquare wrapText="bothSides"/>
            <wp:docPr id="8970736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9E1" w:rsidRPr="00326707">
        <w:rPr>
          <w:rFonts w:ascii="Roboto" w:hAnsi="Roboto"/>
        </w:rPr>
        <w:t xml:space="preserve">School Programme: </w:t>
      </w:r>
      <w:r w:rsidR="00BA206E">
        <w:rPr>
          <w:rFonts w:ascii="Roboto" w:hAnsi="Roboto"/>
        </w:rPr>
        <w:tab/>
      </w:r>
      <w:r w:rsidR="008D39E1" w:rsidRPr="00326707">
        <w:rPr>
          <w:rFonts w:ascii="Ultima Pro" w:hAnsi="Ultima Pro"/>
          <w:color w:val="A2C62C"/>
          <w:sz w:val="52"/>
          <w:szCs w:val="52"/>
        </w:rPr>
        <w:t>Creative Freedom</w:t>
      </w:r>
    </w:p>
    <w:p w14:paraId="72472B22" w14:textId="5141DB92" w:rsidR="00903F26" w:rsidRDefault="00903F26" w:rsidP="008D39E1">
      <w:pPr>
        <w:rPr>
          <w:rFonts w:ascii="Roboto" w:hAnsi="Roboto"/>
          <w:b/>
          <w:bCs/>
          <w:u w:val="single"/>
        </w:rPr>
      </w:pPr>
    </w:p>
    <w:p w14:paraId="21787BB8" w14:textId="77777777" w:rsidR="00023522" w:rsidRDefault="00023522" w:rsidP="00023522">
      <w:pPr>
        <w:rPr>
          <w:b/>
          <w:bCs/>
        </w:rPr>
      </w:pPr>
      <w:r w:rsidRPr="00FC09AD">
        <w:rPr>
          <w:b/>
          <w:bCs/>
        </w:rPr>
        <w:t xml:space="preserve">Creative Freedom </w:t>
      </w:r>
    </w:p>
    <w:p w14:paraId="262EFAE7" w14:textId="77777777" w:rsidR="00023522" w:rsidRDefault="00023522" w:rsidP="00023522">
      <w:pPr>
        <w:rPr>
          <w:b/>
          <w:bCs/>
        </w:rPr>
      </w:pPr>
      <w:r w:rsidRPr="00FC09AD">
        <w:rPr>
          <w:b/>
          <w:bCs/>
        </w:rPr>
        <w:t>Artist/Creative Practitioner Call Out</w:t>
      </w:r>
    </w:p>
    <w:p w14:paraId="735C42D3" w14:textId="77777777" w:rsidR="00023522" w:rsidRDefault="00023522" w:rsidP="00023522">
      <w:r w:rsidRPr="00EE5B6C">
        <w:t>Creative Freedom is our new creative and cultural offer to schools in Stoke</w:t>
      </w:r>
      <w:r w:rsidRPr="00461A33">
        <w:rPr>
          <w:u w:val="single"/>
        </w:rPr>
        <w:t>-on-Trent</w:t>
      </w:r>
      <w:r w:rsidRPr="00EE5B6C">
        <w:t xml:space="preserve"> and North Staffordshire</w:t>
      </w:r>
      <w:r>
        <w:t xml:space="preserve"> which will place 10 artists in residence across schools in the region.</w:t>
      </w:r>
      <w:r>
        <w:br/>
        <w:t xml:space="preserve">We </w:t>
      </w:r>
      <w:r w:rsidRPr="00025F47">
        <w:t xml:space="preserve">are seeking </w:t>
      </w:r>
      <w:r>
        <w:t>practitioners who will excite and energise young people to enable them to access wider cultural experiences, engage in art activities at a deeper level and aspire to future careers in the cultural sector.  We believe strongly in creativity, collaboration and change; we want to work with exciting and dynamic artists who will help teachers embed creative approaches to learning in their classroom.</w:t>
      </w:r>
    </w:p>
    <w:p w14:paraId="357C851D" w14:textId="77777777" w:rsidR="00023522" w:rsidRPr="009E2D1D" w:rsidRDefault="00023522" w:rsidP="00023522">
      <w:r>
        <w:t>The activities will be co-planned with teaching staff and will be delivered through 1 session a week with 2 separate fixed classes over a 20-week programme from October 2023 to March 2024 culminating in a joint exhibition sharing event in late Spring 2024.</w:t>
      </w:r>
    </w:p>
    <w:p w14:paraId="050B6D59" w14:textId="77777777" w:rsidR="00023522" w:rsidRDefault="00023522" w:rsidP="00023522">
      <w:pPr>
        <w:rPr>
          <w:b/>
          <w:bCs/>
        </w:rPr>
      </w:pPr>
      <w:r>
        <w:rPr>
          <w:b/>
          <w:bCs/>
        </w:rPr>
        <w:t>Who We Are</w:t>
      </w:r>
    </w:p>
    <w:p w14:paraId="226EB192" w14:textId="77777777" w:rsidR="00023522" w:rsidRDefault="00023522" w:rsidP="00023522">
      <w:pPr>
        <w:rPr>
          <w:b/>
          <w:bCs/>
        </w:rPr>
      </w:pPr>
      <w:r w:rsidRPr="00FC09AD">
        <w:rPr>
          <w:b/>
          <w:bCs/>
        </w:rPr>
        <w:t>Partners in Creative Learning</w:t>
      </w:r>
      <w:r>
        <w:rPr>
          <w:b/>
          <w:bCs/>
        </w:rPr>
        <w:t>:</w:t>
      </w:r>
      <w:r w:rsidRPr="00FC09AD">
        <w:rPr>
          <w:b/>
          <w:bCs/>
        </w:rPr>
        <w:t xml:space="preserve"> </w:t>
      </w:r>
      <w:r>
        <w:rPr>
          <w:b/>
          <w:bCs/>
        </w:rPr>
        <w:t>The Stoke and North Staffordshire Cultural Education Partnership</w:t>
      </w:r>
    </w:p>
    <w:p w14:paraId="0B9EF766" w14:textId="77777777" w:rsidR="00023522" w:rsidRPr="00FC09AD" w:rsidRDefault="00023522" w:rsidP="00023522">
      <w:r w:rsidRPr="0015396C">
        <w:rPr>
          <w:b/>
          <w:bCs/>
        </w:rPr>
        <w:t>Partners in Creative Learning (</w:t>
      </w:r>
      <w:proofErr w:type="spellStart"/>
      <w:r w:rsidRPr="0015396C">
        <w:rPr>
          <w:b/>
          <w:bCs/>
        </w:rPr>
        <w:t>P</w:t>
      </w:r>
      <w:r>
        <w:rPr>
          <w:b/>
          <w:bCs/>
        </w:rPr>
        <w:t>iCL</w:t>
      </w:r>
      <w:proofErr w:type="spellEnd"/>
      <w:r w:rsidRPr="0015396C">
        <w:rPr>
          <w:b/>
          <w:bCs/>
        </w:rPr>
        <w:t>)</w:t>
      </w:r>
      <w:r w:rsidRPr="00FC09AD">
        <w:t xml:space="preserve"> design and deliver creative learning projects in schools and communities, in classrooms and public spaces, community venues or pop-up shops and online.  With 13 years of experience, we design innovative projects and work that use creativity, culture and art to make a positive change and communicate messages.  </w:t>
      </w:r>
    </w:p>
    <w:p w14:paraId="6C85B0DC" w14:textId="77777777" w:rsidR="00023522" w:rsidRPr="00FC09AD" w:rsidRDefault="00023522" w:rsidP="00023522">
      <w:r w:rsidRPr="00FC09AD">
        <w:t xml:space="preserve">Our mission is to facilitate learning with all that we work with, using creative tools and techniques and exciting and fresh collaborations. </w:t>
      </w:r>
    </w:p>
    <w:p w14:paraId="5FDED996" w14:textId="77777777" w:rsidR="00023522" w:rsidRPr="00FC09AD" w:rsidRDefault="00023522" w:rsidP="00023522">
      <w:pPr>
        <w:rPr>
          <w:b/>
          <w:bCs/>
        </w:rPr>
      </w:pPr>
      <w:r w:rsidRPr="00FC09AD">
        <w:rPr>
          <w:b/>
          <w:bCs/>
        </w:rPr>
        <w:t xml:space="preserve">Stoke Cultural Education Partnership  </w:t>
      </w:r>
    </w:p>
    <w:p w14:paraId="034E3E77" w14:textId="77777777" w:rsidR="00023522" w:rsidRDefault="00023522" w:rsidP="00023522">
      <w:proofErr w:type="spellStart"/>
      <w:r w:rsidRPr="00FC09AD">
        <w:t>PiCL</w:t>
      </w:r>
      <w:proofErr w:type="spellEnd"/>
      <w:r w:rsidRPr="00FC09AD">
        <w:t xml:space="preserve"> and Stoke </w:t>
      </w:r>
      <w:r>
        <w:t>and North Staffordshire</w:t>
      </w:r>
      <w:r w:rsidRPr="00FC09AD">
        <w:t xml:space="preserve"> Cultural Education Partnership</w:t>
      </w:r>
      <w:r>
        <w:t xml:space="preserve"> (CEP)</w:t>
      </w:r>
      <w:r w:rsidRPr="00FC09AD">
        <w:t xml:space="preserve"> have worked together since its inception, supporting the strategic partnership and co-delivering programmes, such as Loving Learning Through Creativity. Stoke CEP </w:t>
      </w:r>
      <w:r>
        <w:t>was</w:t>
      </w:r>
      <w:r w:rsidRPr="00FC09AD">
        <w:t xml:space="preserve"> a voluntary collective of creative organisations, artists and educators who worked together to further and improve the creative education offer within the city. Through sector and youth consultation </w:t>
      </w:r>
      <w:r>
        <w:t>Stoke CEP</w:t>
      </w:r>
      <w:r w:rsidRPr="00FC09AD">
        <w:t xml:space="preserve"> developed and delivered programmes with multiple partners and stakeholders that focused on youth leadership, creative careers, teacher CPD, and developing a creative passport for young people in the city. </w:t>
      </w:r>
    </w:p>
    <w:p w14:paraId="6BBF0F14" w14:textId="77777777" w:rsidR="00023522" w:rsidRPr="009E2D1D" w:rsidRDefault="00023522" w:rsidP="00023522">
      <w:r w:rsidRPr="00FC09AD">
        <w:t>In April 2023 P</w:t>
      </w:r>
      <w:r>
        <w:t>artners in Creative Learning</w:t>
      </w:r>
      <w:r w:rsidRPr="00FC09AD">
        <w:t xml:space="preserve"> and Stoke</w:t>
      </w:r>
      <w:r>
        <w:t xml:space="preserve"> and North Staffordshire</w:t>
      </w:r>
      <w:r w:rsidRPr="00FC09AD">
        <w:t xml:space="preserve"> Cultural Education partnership </w:t>
      </w:r>
      <w:r>
        <w:t>merged</w:t>
      </w:r>
      <w:r w:rsidRPr="00FC09AD">
        <w:t xml:space="preserve"> and join</w:t>
      </w:r>
      <w:r>
        <w:t>ed</w:t>
      </w:r>
      <w:r w:rsidRPr="00FC09AD">
        <w:t xml:space="preserve"> the Arts Council England National Portfolio, from 2023-2026</w:t>
      </w:r>
      <w:r>
        <w:t>.</w:t>
      </w:r>
      <w:r w:rsidRPr="00FC09AD">
        <w:t xml:space="preserve">  </w:t>
      </w:r>
    </w:p>
    <w:p w14:paraId="0DAF0D80" w14:textId="77777777" w:rsidR="000F561A" w:rsidRDefault="000F561A" w:rsidP="00023522">
      <w:pPr>
        <w:rPr>
          <w:b/>
          <w:bCs/>
        </w:rPr>
      </w:pPr>
    </w:p>
    <w:p w14:paraId="6167C146" w14:textId="77777777" w:rsidR="000F561A" w:rsidRDefault="000F561A" w:rsidP="00023522">
      <w:pPr>
        <w:rPr>
          <w:b/>
          <w:bCs/>
        </w:rPr>
      </w:pPr>
    </w:p>
    <w:p w14:paraId="7CABAA05" w14:textId="77777777" w:rsidR="000F561A" w:rsidRDefault="000F561A" w:rsidP="00023522">
      <w:pPr>
        <w:rPr>
          <w:b/>
          <w:bCs/>
        </w:rPr>
      </w:pPr>
    </w:p>
    <w:p w14:paraId="6D4CFD5A" w14:textId="77777777" w:rsidR="000F561A" w:rsidRDefault="000F561A" w:rsidP="00023522">
      <w:pPr>
        <w:rPr>
          <w:b/>
          <w:bCs/>
        </w:rPr>
      </w:pPr>
    </w:p>
    <w:p w14:paraId="1BB266C9" w14:textId="60A677C0" w:rsidR="00023522" w:rsidRDefault="00023522" w:rsidP="00023522">
      <w:pPr>
        <w:rPr>
          <w:b/>
          <w:bCs/>
        </w:rPr>
      </w:pPr>
      <w:r w:rsidRPr="00FC09AD">
        <w:rPr>
          <w:b/>
          <w:bCs/>
        </w:rPr>
        <w:t xml:space="preserve">The Programme </w:t>
      </w:r>
    </w:p>
    <w:p w14:paraId="261DE272" w14:textId="77777777" w:rsidR="00023522" w:rsidRPr="004F48E4" w:rsidRDefault="00023522" w:rsidP="00023522">
      <w:r>
        <w:t xml:space="preserve">Creative Freedom will engage children and young people in high quality arts experiences, to develop a greater awareness and uptake of cultural activity in and around the city. Through this artist in residence programme schools can explore an area of the arts to meet a specific need for their students, explore new artforms and improve creative aspirations. </w:t>
      </w:r>
    </w:p>
    <w:p w14:paraId="6384F672" w14:textId="77777777" w:rsidR="00023522" w:rsidRDefault="00023522" w:rsidP="00023522">
      <w:pPr>
        <w:rPr>
          <w:b/>
          <w:bCs/>
        </w:rPr>
      </w:pPr>
      <w:r>
        <w:rPr>
          <w:b/>
          <w:bCs/>
        </w:rPr>
        <w:t>Artforms</w:t>
      </w:r>
    </w:p>
    <w:p w14:paraId="7EEF54BE" w14:textId="77777777" w:rsidR="00023522" w:rsidRDefault="00023522" w:rsidP="00023522">
      <w:r>
        <w:t>We are open to applications from any type of artistic or creative practice this could include photography/digital arts, ceramics, music, performing arts, visual arts, sculpture, poetry and creative writing.</w:t>
      </w:r>
    </w:p>
    <w:p w14:paraId="3E92FB5A" w14:textId="77777777" w:rsidR="00023522" w:rsidRDefault="00023522" w:rsidP="00023522">
      <w:r>
        <w:t xml:space="preserve">We have had particular interest from schools around ceramics, drawing, performing arts, digital arts and large scale-installation work, therefore we would particularly encourage artists with these skills and areas of interest to apply. </w:t>
      </w:r>
    </w:p>
    <w:p w14:paraId="479C99E3" w14:textId="77777777" w:rsidR="00023522" w:rsidRDefault="00023522" w:rsidP="00023522">
      <w:pPr>
        <w:rPr>
          <w:b/>
          <w:bCs/>
        </w:rPr>
      </w:pPr>
      <w:r>
        <w:rPr>
          <w:b/>
          <w:bCs/>
        </w:rPr>
        <w:t xml:space="preserve">The schools </w:t>
      </w:r>
    </w:p>
    <w:p w14:paraId="5DC87C72" w14:textId="13243D73" w:rsidR="00023522" w:rsidRPr="0015396C" w:rsidRDefault="00023522" w:rsidP="00023522">
      <w:r>
        <w:t xml:space="preserve">We will be working with a group of 10 schools in the Stoke-on-Trent and North Staffordshire area, the schools will be a range of different settings: Primary, Secondary, Special and a Pupil Referral Unit. </w:t>
      </w:r>
    </w:p>
    <w:p w14:paraId="6F5AF93A" w14:textId="77777777" w:rsidR="00023522" w:rsidRDefault="00023522" w:rsidP="00023522">
      <w:pPr>
        <w:rPr>
          <w:b/>
          <w:bCs/>
        </w:rPr>
      </w:pPr>
      <w:r>
        <w:rPr>
          <w:b/>
          <w:bCs/>
        </w:rPr>
        <w:t>Fee</w:t>
      </w:r>
    </w:p>
    <w:p w14:paraId="101821C8" w14:textId="77777777" w:rsidR="00023522" w:rsidRDefault="00023522" w:rsidP="00023522">
      <w:r>
        <w:t xml:space="preserve">£4000 (inclusive of VAT, travel and expenses) </w:t>
      </w:r>
      <w:r>
        <w:br/>
        <w:t>There will be a separate materials budget available to support the programme activity of £500 per school/artist partnership.</w:t>
      </w:r>
    </w:p>
    <w:p w14:paraId="2692EBD9" w14:textId="77777777" w:rsidR="00B206B6" w:rsidRDefault="00023522" w:rsidP="00023522">
      <w:r>
        <w:t>Breakdown of delivery:</w:t>
      </w:r>
    </w:p>
    <w:p w14:paraId="60C85644" w14:textId="2860D9DE" w:rsidR="00023522" w:rsidRDefault="00023522" w:rsidP="00023522">
      <w:r>
        <w:t xml:space="preserve">20 half day sessions in schools </w:t>
      </w:r>
      <w:r>
        <w:br/>
        <w:t xml:space="preserve">(including an organised trip to a relevant cultural venue) </w:t>
      </w:r>
    </w:p>
    <w:p w14:paraId="00A248B2" w14:textId="77777777" w:rsidR="00023522" w:rsidRDefault="00023522" w:rsidP="00023522">
      <w:r>
        <w:t>1 day induction</w:t>
      </w:r>
      <w:r>
        <w:br/>
        <w:t>2.5 days planning/admin</w:t>
      </w:r>
      <w:r>
        <w:br/>
        <w:t>1 paired observation half day session</w:t>
      </w:r>
      <w:r>
        <w:br/>
        <w:t>1 day sharing event</w:t>
      </w:r>
    </w:p>
    <w:p w14:paraId="6CCB8DE8" w14:textId="77777777" w:rsidR="00023522" w:rsidRPr="0015396C" w:rsidRDefault="00023522" w:rsidP="00023522">
      <w:r>
        <w:t>Total: 15 days @ £266</w:t>
      </w:r>
    </w:p>
    <w:p w14:paraId="580FF4CB" w14:textId="611EBB0F" w:rsidR="00023522" w:rsidRDefault="00023522" w:rsidP="00023522">
      <w:r>
        <w:rPr>
          <w:b/>
          <w:bCs/>
        </w:rPr>
        <w:t xml:space="preserve">Location: </w:t>
      </w:r>
      <w:r w:rsidRPr="0015396C">
        <w:t>Schools in Stoke</w:t>
      </w:r>
      <w:r>
        <w:t>-</w:t>
      </w:r>
      <w:r w:rsidRPr="0015396C">
        <w:t>on</w:t>
      </w:r>
      <w:r>
        <w:t>-</w:t>
      </w:r>
      <w:r w:rsidRPr="0015396C">
        <w:t xml:space="preserve">Trent and North Staffordshire </w:t>
      </w:r>
      <w:r>
        <w:t>–</w:t>
      </w:r>
      <w:r w:rsidRPr="0015396C">
        <w:t xml:space="preserve"> TBC</w:t>
      </w:r>
    </w:p>
    <w:p w14:paraId="772EEA55" w14:textId="77777777" w:rsidR="00023522" w:rsidRDefault="00023522" w:rsidP="00023522">
      <w:r>
        <w:rPr>
          <w:b/>
          <w:bCs/>
        </w:rPr>
        <w:t xml:space="preserve">Reporting to </w:t>
      </w:r>
      <w:proofErr w:type="spellStart"/>
      <w:r>
        <w:t>PiCL</w:t>
      </w:r>
      <w:proofErr w:type="spellEnd"/>
      <w:r>
        <w:t xml:space="preserve"> Programme Co-Director</w:t>
      </w:r>
    </w:p>
    <w:p w14:paraId="5DE0AFDF" w14:textId="77777777" w:rsidR="00023522" w:rsidRDefault="00023522" w:rsidP="000235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Summary terms and conditions: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C7D48F" w14:textId="77777777" w:rsidR="00023522" w:rsidRDefault="00023522" w:rsidP="000235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This is a fixed-term freelance contract. Full freelance contract conditions can be supplied upon request. For further information please contact </w:t>
      </w:r>
      <w:r w:rsidRPr="001F399B">
        <w:rPr>
          <w:rFonts w:ascii="GillSansMT" w:hAnsi="GillSansMT" w:cs="GillSansMT"/>
          <w:b/>
          <w:bCs/>
        </w:rPr>
        <w:t>iain@picl.uk.com</w:t>
      </w:r>
    </w:p>
    <w:p w14:paraId="00321D90" w14:textId="77777777" w:rsidR="00023522" w:rsidRPr="004F48E4" w:rsidRDefault="00023522" w:rsidP="00023522"/>
    <w:p w14:paraId="6E78B3F8" w14:textId="77777777" w:rsidR="000F561A" w:rsidRDefault="000F561A" w:rsidP="00023522">
      <w:pPr>
        <w:rPr>
          <w:b/>
          <w:bCs/>
        </w:rPr>
      </w:pPr>
    </w:p>
    <w:p w14:paraId="51400766" w14:textId="77777777" w:rsidR="000F561A" w:rsidRDefault="000F561A" w:rsidP="00023522">
      <w:pPr>
        <w:rPr>
          <w:b/>
          <w:bCs/>
        </w:rPr>
      </w:pPr>
    </w:p>
    <w:p w14:paraId="69D8A7E3" w14:textId="77777777" w:rsidR="000F561A" w:rsidRDefault="000F561A" w:rsidP="00023522">
      <w:pPr>
        <w:rPr>
          <w:b/>
          <w:bCs/>
        </w:rPr>
      </w:pPr>
    </w:p>
    <w:p w14:paraId="1D196638" w14:textId="77777777" w:rsidR="000F561A" w:rsidRDefault="000F561A" w:rsidP="00023522">
      <w:pPr>
        <w:rPr>
          <w:b/>
          <w:bCs/>
        </w:rPr>
      </w:pPr>
    </w:p>
    <w:p w14:paraId="4778CFB6" w14:textId="77777777" w:rsidR="000F561A" w:rsidRDefault="000F561A" w:rsidP="00023522">
      <w:pPr>
        <w:rPr>
          <w:b/>
          <w:bCs/>
        </w:rPr>
      </w:pPr>
    </w:p>
    <w:p w14:paraId="1DA4C5DA" w14:textId="72732C56" w:rsidR="00023522" w:rsidRDefault="00023522" w:rsidP="00023522">
      <w:pPr>
        <w:rPr>
          <w:b/>
          <w:bCs/>
        </w:rPr>
      </w:pPr>
      <w:r w:rsidRPr="00FC09AD">
        <w:rPr>
          <w:b/>
          <w:bCs/>
        </w:rPr>
        <w:t xml:space="preserve">Who you are </w:t>
      </w:r>
    </w:p>
    <w:p w14:paraId="5546F9F0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kern w:val="0"/>
        </w:rPr>
      </w:pPr>
      <w:r>
        <w:rPr>
          <w:rFonts w:ascii="GillSansMT-Bold" w:hAnsi="GillSansMT-Bold" w:cs="GillSansMT-Bold"/>
          <w:b/>
          <w:bCs/>
          <w:kern w:val="0"/>
        </w:rPr>
        <w:t>You will</w:t>
      </w:r>
    </w:p>
    <w:p w14:paraId="1EEF47D4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Be experienced in delivery high quality artistic practice and understanding of process</w:t>
      </w:r>
    </w:p>
    <w:p w14:paraId="5CA3491C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Be experienced in developing work and projects in partnership with other stakeholders, creative partners and young people</w:t>
      </w:r>
    </w:p>
    <w:p w14:paraId="7F38A0BE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Have excellent communication, planning and organisational skills</w:t>
      </w:r>
    </w:p>
    <w:p w14:paraId="29134E2C" w14:textId="77777777" w:rsidR="000B6E4D" w:rsidRDefault="000B6E4D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</w:p>
    <w:p w14:paraId="070B77F7" w14:textId="77777777" w:rsidR="000B6E4D" w:rsidRDefault="000B6E4D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</w:p>
    <w:p w14:paraId="3A7B969B" w14:textId="64AAC9C5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Have experience of designing engaging workshops to deliver on learning outcomes</w:t>
      </w:r>
    </w:p>
    <w:p w14:paraId="324D7C45" w14:textId="2A03BC58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Have experience of working in a school setting, with a good understanding of the current educational context</w:t>
      </w:r>
    </w:p>
    <w:p w14:paraId="61A5333D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Have experience of collecting evaluation data</w:t>
      </w:r>
    </w:p>
    <w:p w14:paraId="19AB92A4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Skilled in reflection both individually and in groups</w:t>
      </w:r>
    </w:p>
    <w:p w14:paraId="66254B22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Be passionate about the role of arts and creativity within education</w:t>
      </w:r>
    </w:p>
    <w:p w14:paraId="3FC041FA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• Be flexible and adaptable to the needs of partners</w:t>
      </w:r>
    </w:p>
    <w:p w14:paraId="4DAFD981" w14:textId="77777777" w:rsidR="00023522" w:rsidRPr="001F399B" w:rsidRDefault="00023522" w:rsidP="000235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Good knowledge of health and safety, GDPR and safeguarding and experience applying these requirements to a workshop session with children and young people</w:t>
      </w:r>
    </w:p>
    <w:p w14:paraId="6E3800DA" w14:textId="77777777" w:rsidR="00023522" w:rsidRPr="00C87F45" w:rsidRDefault="00023522" w:rsidP="000235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Skills and experience of working with children and young people with additional needs and SEND is desirable</w:t>
      </w:r>
    </w:p>
    <w:p w14:paraId="7585A6F9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</w:p>
    <w:p w14:paraId="2363A15C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All practitioners will need to hold an enhanced DBS check (we can facilitate this check if needed) and £5 million public liability insurance.</w:t>
      </w:r>
    </w:p>
    <w:p w14:paraId="4032067C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kern w:val="0"/>
        </w:rPr>
      </w:pPr>
    </w:p>
    <w:p w14:paraId="5A2FA880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kern w:val="0"/>
        </w:rPr>
      </w:pPr>
      <w:r>
        <w:rPr>
          <w:rFonts w:ascii="GillSansMT-Bold" w:hAnsi="GillSansMT-Bold" w:cs="GillSansMT-Bold"/>
          <w:b/>
          <w:bCs/>
          <w:kern w:val="0"/>
        </w:rPr>
        <w:t>To apply:</w:t>
      </w:r>
    </w:p>
    <w:p w14:paraId="657B5182" w14:textId="269B7EAC" w:rsidR="00407E36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Please send your CV and covering letter</w:t>
      </w:r>
      <w:r w:rsidR="00710F1F">
        <w:rPr>
          <w:rFonts w:ascii="GillSansMT" w:hAnsi="GillSansMT" w:cs="GillSansMT"/>
          <w:kern w:val="0"/>
        </w:rPr>
        <w:t xml:space="preserve"> (or a</w:t>
      </w:r>
      <w:r w:rsidR="00710F1F">
        <w:rPr>
          <w:rFonts w:ascii="GillSansMT" w:hAnsi="GillSansMT" w:cs="GillSansMT"/>
          <w:kern w:val="0"/>
        </w:rPr>
        <w:t>lternatively a video response no more than 3 minutes long can also be submitted</w:t>
      </w:r>
      <w:r w:rsidR="00710F1F">
        <w:rPr>
          <w:rFonts w:ascii="GillSansMT" w:hAnsi="GillSansMT" w:cs="GillSansMT"/>
          <w:kern w:val="0"/>
        </w:rPr>
        <w:t xml:space="preserve">) </w:t>
      </w:r>
      <w:r>
        <w:rPr>
          <w:rFonts w:ascii="GillSansMT" w:hAnsi="GillSansMT" w:cs="GillSansMT"/>
          <w:kern w:val="0"/>
        </w:rPr>
        <w:t>that details your practice and examples of how you have delivered this in an educational setting (no more than 2 sides of A4)</w:t>
      </w:r>
      <w:r w:rsidR="00407E36">
        <w:rPr>
          <w:rFonts w:ascii="GillSansMT" w:hAnsi="GillSansMT" w:cs="GillSansMT"/>
          <w:kern w:val="0"/>
        </w:rPr>
        <w:t xml:space="preserve"> and </w:t>
      </w:r>
      <w:r w:rsidR="00126EAB">
        <w:rPr>
          <w:rFonts w:ascii="GillSansMT" w:hAnsi="GillSansMT" w:cs="GillSansMT"/>
          <w:kern w:val="0"/>
        </w:rPr>
        <w:t>4-5 accompanying images  that illustrate</w:t>
      </w:r>
      <w:r w:rsidR="007C5A5B">
        <w:rPr>
          <w:rFonts w:ascii="GillSansMT" w:hAnsi="GillSansMT" w:cs="GillSansMT"/>
          <w:kern w:val="0"/>
        </w:rPr>
        <w:t xml:space="preserve"> your work (jpegs no bigger than 2mb)</w:t>
      </w:r>
      <w:r w:rsidR="00A4071A">
        <w:rPr>
          <w:rFonts w:ascii="GillSansMT" w:hAnsi="GillSansMT" w:cs="GillSansMT"/>
          <w:kern w:val="0"/>
        </w:rPr>
        <w:t xml:space="preserve"> or link to website/social media account. </w:t>
      </w:r>
      <w:r w:rsidR="00923D50">
        <w:rPr>
          <w:rFonts w:ascii="GillSansMT" w:hAnsi="GillSansMT" w:cs="GillSansMT"/>
          <w:kern w:val="0"/>
        </w:rPr>
        <w:t xml:space="preserve">Applications need to be sent to </w:t>
      </w:r>
      <w:r w:rsidRPr="00C87F45">
        <w:rPr>
          <w:rFonts w:ascii="GillSansMT" w:hAnsi="GillSansMT" w:cs="GillSansMT"/>
          <w:b/>
          <w:bCs/>
          <w:kern w:val="0"/>
        </w:rPr>
        <w:t>iain@picl.uk.com</w:t>
      </w:r>
      <w:r>
        <w:rPr>
          <w:rFonts w:ascii="GillSansMT" w:hAnsi="GillSansMT" w:cs="GillSansMT"/>
          <w:kern w:val="0"/>
        </w:rPr>
        <w:t xml:space="preserve"> by</w:t>
      </w:r>
      <w:r w:rsidRPr="00C87F45">
        <w:rPr>
          <w:rFonts w:ascii="GillSansMT" w:hAnsi="GillSansMT" w:cs="GillSansMT"/>
          <w:b/>
          <w:bCs/>
          <w:kern w:val="0"/>
        </w:rPr>
        <w:t xml:space="preserve"> 5pm</w:t>
      </w:r>
      <w:r>
        <w:rPr>
          <w:rFonts w:ascii="GillSansMT" w:hAnsi="GillSansMT" w:cs="GillSansMT"/>
          <w:kern w:val="0"/>
        </w:rPr>
        <w:t xml:space="preserve"> on the 28</w:t>
      </w:r>
      <w:r w:rsidRPr="004C163B">
        <w:rPr>
          <w:rFonts w:ascii="GillSansMT" w:hAnsi="GillSansMT" w:cs="GillSansMT"/>
          <w:kern w:val="0"/>
          <w:vertAlign w:val="superscript"/>
        </w:rPr>
        <w:t>th</w:t>
      </w:r>
      <w:r>
        <w:rPr>
          <w:rFonts w:ascii="GillSansMT" w:hAnsi="GillSansMT" w:cs="GillSansMT"/>
          <w:kern w:val="0"/>
        </w:rPr>
        <w:t xml:space="preserve"> August.</w:t>
      </w:r>
    </w:p>
    <w:p w14:paraId="0D096F29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</w:p>
    <w:p w14:paraId="3DFA3377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 xml:space="preserve">Please indicate if your experience relates to primary, secondary or both. </w:t>
      </w:r>
    </w:p>
    <w:p w14:paraId="42951F37" w14:textId="77777777" w:rsidR="00023522" w:rsidRDefault="00023522" w:rsidP="00023522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kern w:val="0"/>
        </w:rPr>
      </w:pPr>
    </w:p>
    <w:p w14:paraId="6DDB69A7" w14:textId="77777777" w:rsidR="00023522" w:rsidRDefault="00023522" w:rsidP="00023522">
      <w:pPr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NB. Project activity will start in October (with initial planning session with the school and training day to be undertaken in September) and successful artists will need to commit to a session a week in the school until the end of March 2024.</w:t>
      </w:r>
    </w:p>
    <w:p w14:paraId="1571225B" w14:textId="77777777" w:rsidR="00023522" w:rsidRDefault="00023522" w:rsidP="00023522">
      <w:pPr>
        <w:rPr>
          <w:rFonts w:ascii="GillSansMT" w:hAnsi="GillSansMT" w:cs="GillSansMT"/>
          <w:kern w:val="0"/>
        </w:rPr>
      </w:pPr>
    </w:p>
    <w:p w14:paraId="303FCC1C" w14:textId="77777777" w:rsidR="00023522" w:rsidRDefault="00023522" w:rsidP="00023522">
      <w:pPr>
        <w:rPr>
          <w:rFonts w:ascii="GillSansMT" w:hAnsi="GillSansMT" w:cs="GillSansMT"/>
          <w:b/>
          <w:bCs/>
          <w:kern w:val="0"/>
        </w:rPr>
      </w:pPr>
      <w:r w:rsidRPr="00385C0A">
        <w:rPr>
          <w:rFonts w:ascii="GillSansMT" w:hAnsi="GillSansMT" w:cs="GillSansMT"/>
          <w:b/>
          <w:bCs/>
          <w:kern w:val="0"/>
        </w:rPr>
        <w:t>Timeline:</w:t>
      </w:r>
    </w:p>
    <w:p w14:paraId="1A8619DA" w14:textId="77777777" w:rsidR="00023522" w:rsidRPr="00E375EC" w:rsidRDefault="00023522" w:rsidP="00023522">
      <w:pPr>
        <w:rPr>
          <w:rFonts w:ascii="GillSansMT" w:hAnsi="GillSansMT" w:cs="GillSansMT"/>
          <w:kern w:val="0"/>
        </w:rPr>
      </w:pPr>
      <w:r>
        <w:rPr>
          <w:rFonts w:ascii="GillSansMT" w:hAnsi="GillSansMT" w:cs="GillSansMT"/>
          <w:kern w:val="0"/>
        </w:rPr>
        <w:t>Informal Q&amp;A zoom – 9</w:t>
      </w:r>
      <w:r w:rsidRPr="00E375EC">
        <w:rPr>
          <w:rFonts w:ascii="GillSansMT" w:hAnsi="GillSansMT" w:cs="GillSansMT"/>
          <w:kern w:val="0"/>
          <w:vertAlign w:val="superscript"/>
        </w:rPr>
        <w:t>th</w:t>
      </w:r>
      <w:r>
        <w:rPr>
          <w:rFonts w:ascii="GillSansMT" w:hAnsi="GillSansMT" w:cs="GillSansMT"/>
          <w:kern w:val="0"/>
        </w:rPr>
        <w:t xml:space="preserve"> August</w:t>
      </w:r>
      <w:r>
        <w:rPr>
          <w:rFonts w:ascii="GillSansMT" w:hAnsi="GillSansMT" w:cs="GillSansMT"/>
          <w:kern w:val="0"/>
        </w:rPr>
        <w:br/>
        <w:t>Deadline – 28</w:t>
      </w:r>
      <w:r w:rsidRPr="00E375EC">
        <w:rPr>
          <w:rFonts w:ascii="GillSansMT" w:hAnsi="GillSansMT" w:cs="GillSansMT"/>
          <w:kern w:val="0"/>
          <w:vertAlign w:val="superscript"/>
        </w:rPr>
        <w:t>th</w:t>
      </w:r>
      <w:r>
        <w:rPr>
          <w:rFonts w:ascii="GillSansMT" w:hAnsi="GillSansMT" w:cs="GillSansMT"/>
          <w:kern w:val="0"/>
        </w:rPr>
        <w:t xml:space="preserve"> August</w:t>
      </w:r>
      <w:r>
        <w:rPr>
          <w:rFonts w:ascii="GillSansMT" w:hAnsi="GillSansMT" w:cs="GillSansMT"/>
          <w:kern w:val="0"/>
        </w:rPr>
        <w:br/>
        <w:t>Interviews – 4</w:t>
      </w:r>
      <w:r w:rsidRPr="00545364">
        <w:rPr>
          <w:rFonts w:ascii="GillSansMT" w:hAnsi="GillSansMT" w:cs="GillSansMT"/>
          <w:kern w:val="0"/>
          <w:vertAlign w:val="superscript"/>
        </w:rPr>
        <w:t>th</w:t>
      </w:r>
      <w:r>
        <w:rPr>
          <w:rFonts w:ascii="GillSansMT" w:hAnsi="GillSansMT" w:cs="GillSansMT"/>
          <w:kern w:val="0"/>
        </w:rPr>
        <w:t xml:space="preserve"> and 5</w:t>
      </w:r>
      <w:r w:rsidRPr="00545364">
        <w:rPr>
          <w:rFonts w:ascii="GillSansMT" w:hAnsi="GillSansMT" w:cs="GillSansMT"/>
          <w:kern w:val="0"/>
          <w:vertAlign w:val="superscript"/>
        </w:rPr>
        <w:t>th</w:t>
      </w:r>
      <w:r>
        <w:rPr>
          <w:rFonts w:ascii="GillSansMT" w:hAnsi="GillSansMT" w:cs="GillSansMT"/>
          <w:kern w:val="0"/>
        </w:rPr>
        <w:t xml:space="preserve"> September </w:t>
      </w:r>
      <w:r>
        <w:rPr>
          <w:rFonts w:ascii="GillSansMT" w:hAnsi="GillSansMT" w:cs="GillSansMT"/>
          <w:kern w:val="0"/>
        </w:rPr>
        <w:br/>
        <w:t>Induction day – 19</w:t>
      </w:r>
      <w:r w:rsidRPr="00545364">
        <w:rPr>
          <w:rFonts w:ascii="GillSansMT" w:hAnsi="GillSansMT" w:cs="GillSansMT"/>
          <w:kern w:val="0"/>
          <w:vertAlign w:val="superscript"/>
        </w:rPr>
        <w:t>th</w:t>
      </w:r>
      <w:r>
        <w:rPr>
          <w:rFonts w:ascii="GillSansMT" w:hAnsi="GillSansMT" w:cs="GillSansMT"/>
          <w:kern w:val="0"/>
        </w:rPr>
        <w:t xml:space="preserve"> September (TBC)</w:t>
      </w:r>
    </w:p>
    <w:p w14:paraId="76262B7E" w14:textId="5260D7FD" w:rsidR="008D39E1" w:rsidRPr="00326707" w:rsidRDefault="003844BD">
      <w:pPr>
        <w:rPr>
          <w:rFonts w:ascii="Roboto" w:hAnsi="Roboto"/>
        </w:rPr>
      </w:pPr>
      <w:r w:rsidRPr="00764B66">
        <w:rPr>
          <w:rFonts w:ascii="Roboto" w:hAnsi="Robot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84AD502" wp14:editId="40A52109">
            <wp:simplePos x="0" y="0"/>
            <wp:positionH relativeFrom="page">
              <wp:align>left</wp:align>
            </wp:positionH>
            <wp:positionV relativeFrom="paragraph">
              <wp:posOffset>2887980</wp:posOffset>
            </wp:positionV>
            <wp:extent cx="7560000" cy="182903"/>
            <wp:effectExtent l="0" t="0" r="3175" b="7620"/>
            <wp:wrapSquare wrapText="bothSides"/>
            <wp:docPr id="1761788353" name="Picture 176178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39E1" w:rsidRPr="00326707" w:rsidSect="00F36301">
      <w:headerReference w:type="default" r:id="rId12"/>
      <w:footerReference w:type="default" r:id="rId13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58B5" w14:textId="77777777" w:rsidR="00811F0F" w:rsidRDefault="00811F0F" w:rsidP="00F92AEF">
      <w:pPr>
        <w:spacing w:after="0" w:line="240" w:lineRule="auto"/>
      </w:pPr>
      <w:r>
        <w:separator/>
      </w:r>
    </w:p>
  </w:endnote>
  <w:endnote w:type="continuationSeparator" w:id="0">
    <w:p w14:paraId="04722C4A" w14:textId="77777777" w:rsidR="00811F0F" w:rsidRDefault="00811F0F" w:rsidP="00F9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Ultima Pro">
    <w:panose1 w:val="02000503000000020004"/>
    <w:charset w:val="00"/>
    <w:family w:val="modern"/>
    <w:notTrueType/>
    <w:pitch w:val="variable"/>
    <w:sig w:usb0="A000022F" w:usb1="40000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3AC7" w14:textId="67011B3B" w:rsidR="001E3620" w:rsidRDefault="0093665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915D9" wp14:editId="4FF455AF">
          <wp:simplePos x="0" y="0"/>
          <wp:positionH relativeFrom="column">
            <wp:posOffset>4450080</wp:posOffset>
          </wp:positionH>
          <wp:positionV relativeFrom="paragraph">
            <wp:posOffset>-134620</wp:posOffset>
          </wp:positionV>
          <wp:extent cx="1648800" cy="360000"/>
          <wp:effectExtent l="0" t="0" r="0" b="2540"/>
          <wp:wrapTight wrapText="bothSides">
            <wp:wrapPolygon edited="0">
              <wp:start x="1997" y="0"/>
              <wp:lineTo x="0" y="2290"/>
              <wp:lineTo x="0" y="16028"/>
              <wp:lineTo x="1747" y="20608"/>
              <wp:lineTo x="18971" y="20608"/>
              <wp:lineTo x="21217" y="19463"/>
              <wp:lineTo x="21217" y="9159"/>
              <wp:lineTo x="14228" y="0"/>
              <wp:lineTo x="1997" y="0"/>
            </wp:wrapPolygon>
          </wp:wrapTight>
          <wp:docPr id="40885830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6A6404" wp14:editId="3106B2BA">
          <wp:simplePos x="0" y="0"/>
          <wp:positionH relativeFrom="column">
            <wp:posOffset>-373380</wp:posOffset>
          </wp:positionH>
          <wp:positionV relativeFrom="paragraph">
            <wp:posOffset>-302895</wp:posOffset>
          </wp:positionV>
          <wp:extent cx="2274078" cy="720000"/>
          <wp:effectExtent l="0" t="0" r="0" b="4445"/>
          <wp:wrapSquare wrapText="bothSides"/>
          <wp:docPr id="42373158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07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22F2" w14:textId="77777777" w:rsidR="00811F0F" w:rsidRDefault="00811F0F" w:rsidP="00F92AEF">
      <w:pPr>
        <w:spacing w:after="0" w:line="240" w:lineRule="auto"/>
      </w:pPr>
      <w:r>
        <w:separator/>
      </w:r>
    </w:p>
  </w:footnote>
  <w:footnote w:type="continuationSeparator" w:id="0">
    <w:p w14:paraId="1548CE42" w14:textId="77777777" w:rsidR="00811F0F" w:rsidRDefault="00811F0F" w:rsidP="00F9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D868" w14:textId="247488B5" w:rsidR="00BA206E" w:rsidRDefault="00BA20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CB073" wp14:editId="7C3DC72C">
          <wp:simplePos x="0" y="0"/>
          <wp:positionH relativeFrom="margin">
            <wp:posOffset>647700</wp:posOffset>
          </wp:positionH>
          <wp:positionV relativeFrom="paragraph">
            <wp:posOffset>-332740</wp:posOffset>
          </wp:positionV>
          <wp:extent cx="5731510" cy="1061085"/>
          <wp:effectExtent l="0" t="0" r="2540" b="5715"/>
          <wp:wrapThrough wrapText="bothSides">
            <wp:wrapPolygon edited="0">
              <wp:start x="0" y="0"/>
              <wp:lineTo x="0" y="21329"/>
              <wp:lineTo x="21538" y="21329"/>
              <wp:lineTo x="21538" y="0"/>
              <wp:lineTo x="0" y="0"/>
            </wp:wrapPolygon>
          </wp:wrapThrough>
          <wp:docPr id="1049020946" name="Picture 3" descr="A colorful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020946" name="Picture 3" descr="A colorful text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1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242694" w14:textId="77777777" w:rsidR="00F92AEF" w:rsidRDefault="00F9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D62"/>
    <w:multiLevelType w:val="hybridMultilevel"/>
    <w:tmpl w:val="AC58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C32F6"/>
    <w:multiLevelType w:val="hybridMultilevel"/>
    <w:tmpl w:val="AA5E8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5B0C"/>
    <w:multiLevelType w:val="hybridMultilevel"/>
    <w:tmpl w:val="59B63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23478F0"/>
    <w:multiLevelType w:val="hybridMultilevel"/>
    <w:tmpl w:val="A1B2DB92"/>
    <w:lvl w:ilvl="0" w:tplc="B69AE3DA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50429">
    <w:abstractNumId w:val="2"/>
  </w:num>
  <w:num w:numId="2" w16cid:durableId="1228611699">
    <w:abstractNumId w:val="1"/>
  </w:num>
  <w:num w:numId="3" w16cid:durableId="575284392">
    <w:abstractNumId w:val="0"/>
  </w:num>
  <w:num w:numId="4" w16cid:durableId="400564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E1"/>
    <w:rsid w:val="00023522"/>
    <w:rsid w:val="00032498"/>
    <w:rsid w:val="00076544"/>
    <w:rsid w:val="000A40EB"/>
    <w:rsid w:val="000B0D0F"/>
    <w:rsid w:val="000B6E4D"/>
    <w:rsid w:val="000F46F5"/>
    <w:rsid w:val="000F561A"/>
    <w:rsid w:val="00126EAB"/>
    <w:rsid w:val="001E3620"/>
    <w:rsid w:val="00245B8E"/>
    <w:rsid w:val="002A30DC"/>
    <w:rsid w:val="002A7A1C"/>
    <w:rsid w:val="002C2B14"/>
    <w:rsid w:val="002D12A8"/>
    <w:rsid w:val="003000EB"/>
    <w:rsid w:val="00326707"/>
    <w:rsid w:val="003844BD"/>
    <w:rsid w:val="00407E36"/>
    <w:rsid w:val="004528E8"/>
    <w:rsid w:val="004C4750"/>
    <w:rsid w:val="005F7EB3"/>
    <w:rsid w:val="00646B33"/>
    <w:rsid w:val="006A708A"/>
    <w:rsid w:val="006C762B"/>
    <w:rsid w:val="006F474E"/>
    <w:rsid w:val="00710F1F"/>
    <w:rsid w:val="00764B66"/>
    <w:rsid w:val="007718E6"/>
    <w:rsid w:val="007A0483"/>
    <w:rsid w:val="007B6A79"/>
    <w:rsid w:val="007C5A5B"/>
    <w:rsid w:val="00811F0F"/>
    <w:rsid w:val="0084416B"/>
    <w:rsid w:val="008B397F"/>
    <w:rsid w:val="008D39E1"/>
    <w:rsid w:val="008E2001"/>
    <w:rsid w:val="00903F26"/>
    <w:rsid w:val="00923D50"/>
    <w:rsid w:val="0093665D"/>
    <w:rsid w:val="00956525"/>
    <w:rsid w:val="00A4071A"/>
    <w:rsid w:val="00A63FBE"/>
    <w:rsid w:val="00A93CB2"/>
    <w:rsid w:val="00B206B6"/>
    <w:rsid w:val="00B35689"/>
    <w:rsid w:val="00B624F5"/>
    <w:rsid w:val="00B84A25"/>
    <w:rsid w:val="00BA206E"/>
    <w:rsid w:val="00BB1EA3"/>
    <w:rsid w:val="00BB1FAB"/>
    <w:rsid w:val="00C839D6"/>
    <w:rsid w:val="00CB170D"/>
    <w:rsid w:val="00CF4B6C"/>
    <w:rsid w:val="00D1554B"/>
    <w:rsid w:val="00D26CDD"/>
    <w:rsid w:val="00D55285"/>
    <w:rsid w:val="00DE4FF4"/>
    <w:rsid w:val="00E11B84"/>
    <w:rsid w:val="00E2022B"/>
    <w:rsid w:val="00EF4544"/>
    <w:rsid w:val="00F00B47"/>
    <w:rsid w:val="00F36301"/>
    <w:rsid w:val="00F4696E"/>
    <w:rsid w:val="00F54C53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B3709"/>
  <w15:chartTrackingRefBased/>
  <w15:docId w15:val="{3FA0C9F3-74E1-47F8-9B97-EF32376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AEF"/>
  </w:style>
  <w:style w:type="paragraph" w:styleId="Footer">
    <w:name w:val="footer"/>
    <w:basedOn w:val="Normal"/>
    <w:link w:val="FooterChar"/>
    <w:uiPriority w:val="99"/>
    <w:unhideWhenUsed/>
    <w:rsid w:val="00F9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AEF"/>
  </w:style>
  <w:style w:type="paragraph" w:customStyle="1" w:styleId="paragraph">
    <w:name w:val="paragraph"/>
    <w:basedOn w:val="Normal"/>
    <w:rsid w:val="0002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rmaltextrun">
    <w:name w:val="normaltextrun"/>
    <w:basedOn w:val="DefaultParagraphFont"/>
    <w:rsid w:val="00023522"/>
  </w:style>
  <w:style w:type="character" w:customStyle="1" w:styleId="eop">
    <w:name w:val="eop"/>
    <w:basedOn w:val="DefaultParagraphFont"/>
    <w:rsid w:val="0002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739CEA5F5FC4E83279D2F579674A3" ma:contentTypeVersion="17" ma:contentTypeDescription="Create a new document." ma:contentTypeScope="" ma:versionID="0521308dc04c0d5500898326be9bccc1">
  <xsd:schema xmlns:xsd="http://www.w3.org/2001/XMLSchema" xmlns:xs="http://www.w3.org/2001/XMLSchema" xmlns:p="http://schemas.microsoft.com/office/2006/metadata/properties" xmlns:ns2="d72dac75-8cd9-49b9-82fe-d583b111b197" xmlns:ns3="0c13070c-4cf6-4c7e-8dc5-e82541f45346" targetNamespace="http://schemas.microsoft.com/office/2006/metadata/properties" ma:root="true" ma:fieldsID="32f31c2bc53848a0d4046a6b35c3d1e8" ns2:_="" ns3:_="">
    <xsd:import namespace="d72dac75-8cd9-49b9-82fe-d583b111b197"/>
    <xsd:import namespace="0c13070c-4cf6-4c7e-8dc5-e82541f453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ac75-8cd9-49b9-82fe-d583b111b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f1430f-c777-44ed-a4b6-f9b6849c7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070c-4cf6-4c7e-8dc5-e82541f453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9413045-9211-4785-a91b-f65cad610954}" ma:internalName="TaxCatchAll" ma:showField="CatchAllData" ma:web="0c13070c-4cf6-4c7e-8dc5-e82541f453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070c-4cf6-4c7e-8dc5-e82541f45346" xsi:nil="true"/>
    <lcf76f155ced4ddcb4097134ff3c332f xmlns="d72dac75-8cd9-49b9-82fe-d583b111b19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73C40-BD93-4213-9A4E-EBFD9546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dac75-8cd9-49b9-82fe-d583b111b197"/>
    <ds:schemaRef ds:uri="0c13070c-4cf6-4c7e-8dc5-e82541f4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D3C07-348C-4256-9BEE-6F75F5665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0E5E65-5DD5-4E55-8254-98676140BB2D}">
  <ds:schemaRefs>
    <ds:schemaRef ds:uri="http://schemas.microsoft.com/office/2006/metadata/properties"/>
    <ds:schemaRef ds:uri="http://schemas.microsoft.com/office/infopath/2007/PartnerControls"/>
    <ds:schemaRef ds:uri="0c13070c-4cf6-4c7e-8dc5-e82541f45346"/>
    <ds:schemaRef ds:uri="d72dac75-8cd9-49b9-82fe-d583b111b197"/>
  </ds:schemaRefs>
</ds:datastoreItem>
</file>

<file path=customXml/itemProps4.xml><?xml version="1.0" encoding="utf-8"?>
<ds:datastoreItem xmlns:ds="http://schemas.openxmlformats.org/officeDocument/2006/customXml" ds:itemID="{573CE210-FCC5-4D32-8107-073E74AA7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Perry</dc:creator>
  <cp:keywords/>
  <dc:description/>
  <cp:lastModifiedBy>Iain Perry</cp:lastModifiedBy>
  <cp:revision>12</cp:revision>
  <dcterms:created xsi:type="dcterms:W3CDTF">2023-07-27T12:54:00Z</dcterms:created>
  <dcterms:modified xsi:type="dcterms:W3CDTF">2023-08-24T10:56:00Z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0x0101008E6739CEA5F5FC4E83279D2F579674A3</vt:lpwstr>
  </property>
  <property fmtid="{D5CDD505-2E9C-101B-9397-08002B2CF9AE}" pid="3" name="MediaServiceImageTags">
    <vt:lpwstr/>
  </property>
</Properties>
</file>